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529"/>
      </w:tblGrid>
      <w:tr w:rsidR="00C01C20" w:rsidRPr="00C01C20" w:rsidTr="00F20537">
        <w:trPr>
          <w:trHeight w:val="3969"/>
        </w:trPr>
        <w:tc>
          <w:tcPr>
            <w:tcW w:w="5529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313"/>
            </w:tblGrid>
            <w:tr w:rsidR="005B631C" w:rsidRPr="005B631C" w:rsidTr="007D54D7">
              <w:trPr>
                <w:trHeight w:val="3969"/>
              </w:trPr>
              <w:tc>
                <w:tcPr>
                  <w:tcW w:w="5328" w:type="dxa"/>
                </w:tcPr>
                <w:p w:rsidR="005B631C" w:rsidRPr="005B631C" w:rsidRDefault="005B631C" w:rsidP="005B6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  <w:lang w:eastAsia="ru-RU"/>
                    </w:rPr>
                    <mc:AlternateContent>
                      <mc:Choice Requires="wps">
                        <w:drawing>
                          <wp:anchor distT="91440" distB="91440" distL="114300" distR="114300" simplePos="0" relativeHeight="251662336" behindDoc="0" locked="0" layoutInCell="0" allowOverlap="1" wp14:anchorId="4226F08A" wp14:editId="6AE6B14D">
                            <wp:simplePos x="0" y="0"/>
                            <wp:positionH relativeFrom="margin">
                              <wp:posOffset>3733165</wp:posOffset>
                            </wp:positionH>
                            <wp:positionV relativeFrom="margin">
                              <wp:posOffset>1149985</wp:posOffset>
                            </wp:positionV>
                            <wp:extent cx="2418715" cy="742950"/>
                            <wp:effectExtent l="0" t="0" r="19685" b="23495"/>
                            <wp:wrapSquare wrapText="bothSides"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41871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90500" dir="10800000" algn="ctr" rotWithShape="0">
                                              <a:srgbClr val="F79646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631C" w:rsidRPr="00243D1C" w:rsidRDefault="005B631C" w:rsidP="005B631C">
                                        <w:pPr>
                                          <w:jc w:val="right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243D1C">
                                          <w:rPr>
                                            <w:rFonts w:ascii="Times New Roman" w:hAnsi="Times New Roman"/>
                                          </w:rPr>
                                          <w:t>Заведующим ТОО</w:t>
                                        </w:r>
                                      </w:p>
                                      <w:p w:rsidR="005B631C" w:rsidRPr="00243D1C" w:rsidRDefault="005B631C" w:rsidP="005B631C">
                                        <w:pPr>
                                          <w:jc w:val="right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243D1C">
                                          <w:rPr>
                                            <w:rFonts w:ascii="Times New Roman" w:hAnsi="Times New Roman"/>
                                          </w:rPr>
                                          <w:t>Руководителям ОУ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0" tIns="274320" rIns="274320" bIns="274320" anchor="ctr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293.95pt;margin-top:90.55pt;width:190.45pt;height:58.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" o:allowincell="f" filled="f" fillcolor="black" strokecolor="white" strokeweight="1.5pt">
                            <v:shadow color="#f79646" opacity=".5" offset="-15pt,0"/>
                            <v:textbox style="mso-fit-shape-to-text:t" inset="21.6pt,21.6pt,21.6pt,21.6pt">
                              <w:txbxContent>
                                <w:p w:rsidR="005B631C" w:rsidRPr="00243D1C" w:rsidRDefault="005B631C" w:rsidP="005B631C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43D1C">
                                    <w:rPr>
                                      <w:rFonts w:ascii="Times New Roman" w:hAnsi="Times New Roman"/>
                                    </w:rPr>
                                    <w:t>Заведующим ТОО</w:t>
                                  </w:r>
                                </w:p>
                                <w:p w:rsidR="005B631C" w:rsidRPr="00243D1C" w:rsidRDefault="005B631C" w:rsidP="005B631C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43D1C">
                                    <w:rPr>
                                      <w:rFonts w:ascii="Times New Roman" w:hAnsi="Times New Roman"/>
                                    </w:rPr>
                                    <w:t>Руководителям ОУ</w:t>
                                  </w:r>
                                </w:p>
                              </w:txbxContent>
                            </v:textbox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  <w:p w:rsidR="005B631C" w:rsidRPr="005B631C" w:rsidRDefault="005B631C" w:rsidP="005B6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Муниципальное бюджетное образовательное учреждение дополнительного профессионального образования «Научно-методический центр»</w:t>
                  </w: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650036 г. Кемерово ул. Гагарина, 118</w:t>
                  </w: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Тел/факс. 35-37-91</w:t>
                  </w: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u w:val="single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E</w:t>
                  </w: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mail</w:t>
                  </w: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: </w:t>
                  </w:r>
                  <w:hyperlink r:id="rId5" w:history="1">
                    <w:r w:rsidRPr="005B631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val="en-US" w:eastAsia="ru-RU"/>
                      </w:rPr>
                      <w:t>prnmc</w:t>
                    </w:r>
                    <w:r w:rsidRPr="005B631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@</w:t>
                    </w:r>
                    <w:r w:rsidRPr="005B631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val="en-US" w:eastAsia="ru-RU"/>
                      </w:rPr>
                      <w:t>mail</w:t>
                    </w:r>
                    <w:r w:rsidRPr="005B631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5B631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u w:val="single"/>
                      <w:lang w:eastAsia="ru-RU"/>
                    </w:rPr>
                  </w:pPr>
                </w:p>
                <w:p w:rsidR="005B631C" w:rsidRPr="005B631C" w:rsidRDefault="005B631C" w:rsidP="005B6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u w:val="single"/>
                      <w:lang w:eastAsia="ru-RU"/>
                    </w:rPr>
                  </w:pP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Исх.№   от  </w:t>
                  </w:r>
                  <w:r w:rsidR="000F03C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1сентября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2016</w:t>
                  </w:r>
                  <w:r w:rsidRPr="005B63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  <w:p w:rsidR="005B631C" w:rsidRPr="005B631C" w:rsidRDefault="005B631C" w:rsidP="005B6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1C20" w:rsidRPr="005B631C" w:rsidRDefault="005B631C" w:rsidP="005B631C">
            <w:r w:rsidRPr="005B6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A1541C3" wp14:editId="6C888498">
                  <wp:simplePos x="4229100" y="6286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00175" cy="762000"/>
                  <wp:effectExtent l="0" t="0" r="9525" b="0"/>
                  <wp:wrapSquare wrapText="bothSides"/>
                  <wp:docPr id="3" name="Рисунок 3" descr="ЛоготипНМ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НМ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01C20" w:rsidRPr="00C01C20" w:rsidRDefault="00C01C20" w:rsidP="005B63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20" w:rsidRPr="00C01C20" w:rsidRDefault="00C01C20" w:rsidP="00C01C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20" w:rsidRPr="00C01C20" w:rsidRDefault="00C01C20" w:rsidP="00C01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7D7364" w:rsidRPr="000F03CB" w:rsidRDefault="00C01C20" w:rsidP="007D736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ДПО «НМЦ» информирует Вас о том, что </w:t>
      </w:r>
      <w:r w:rsidR="007D7364">
        <w:rPr>
          <w:sz w:val="28"/>
          <w:szCs w:val="28"/>
        </w:rPr>
        <w:t>в соответствии с приказом Министерства образования и науки Российской Федерации от</w:t>
      </w:r>
      <w:r w:rsidR="007D7364">
        <w:rPr>
          <w:b/>
          <w:bCs/>
          <w:sz w:val="28"/>
          <w:szCs w:val="28"/>
        </w:rPr>
        <w:t xml:space="preserve"> 31 декабря 2015 г. № 1576</w:t>
      </w:r>
      <w:r w:rsidR="007D7364">
        <w:rPr>
          <w:sz w:val="28"/>
          <w:szCs w:val="28"/>
        </w:rPr>
        <w:t xml:space="preserve"> </w:t>
      </w:r>
      <w:r w:rsidR="007D7364">
        <w:rPr>
          <w:b/>
          <w:sz w:val="28"/>
          <w:szCs w:val="28"/>
        </w:rPr>
        <w:t>«</w:t>
      </w:r>
      <w:r w:rsidR="007D7364">
        <w:rPr>
          <w:b/>
          <w:bCs/>
          <w:sz w:val="28"/>
          <w:szCs w:val="28"/>
        </w:rPr>
        <w:t>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</w:t>
      </w:r>
      <w:r w:rsidR="007D7364">
        <w:rPr>
          <w:b/>
          <w:sz w:val="28"/>
          <w:szCs w:val="28"/>
        </w:rPr>
        <w:t xml:space="preserve">» </w:t>
      </w:r>
      <w:r w:rsidR="007D7364">
        <w:rPr>
          <w:sz w:val="28"/>
          <w:szCs w:val="28"/>
        </w:rPr>
        <w:t xml:space="preserve">вносятся изменения в </w:t>
      </w:r>
      <w:r w:rsidR="000F03CB">
        <w:rPr>
          <w:sz w:val="28"/>
          <w:szCs w:val="28"/>
        </w:rPr>
        <w:t>предметных областях «Русский язык и литературное чтение» и</w:t>
      </w:r>
      <w:proofErr w:type="gramEnd"/>
      <w:r w:rsidR="000F03CB">
        <w:rPr>
          <w:sz w:val="28"/>
          <w:szCs w:val="28"/>
        </w:rPr>
        <w:t xml:space="preserve"> «Родной язык и литературное чтение на родном языке».</w:t>
      </w:r>
    </w:p>
    <w:p w:rsidR="005B631C" w:rsidRDefault="00C01C20" w:rsidP="00C01C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Просим все образовательные учреждения ознакомиться с приказами Министерства образования и науки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 w:rsidR="005B6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1C20" w:rsidRPr="000F03CB" w:rsidRDefault="000F03CB" w:rsidP="000F0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«О преподавании в начальной школе русского языка как родного» </w:t>
      </w:r>
      <w:r w:rsidR="00C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ознакомления в приложениях.</w:t>
      </w:r>
    </w:p>
    <w:p w:rsidR="005B631C" w:rsidRDefault="00C01C20" w:rsidP="00C0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B631C" w:rsidRDefault="005B631C" w:rsidP="00C0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1C" w:rsidRDefault="00C01C20" w:rsidP="00C0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5B631C" w:rsidRPr="000F03CB" w:rsidRDefault="00C01C20" w:rsidP="00C0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</w:t>
      </w:r>
      <w:r w:rsidR="005B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ДПО «НМЦ»          </w:t>
      </w:r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Г.Т. </w:t>
      </w:r>
      <w:proofErr w:type="spellStart"/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</w:t>
      </w:r>
      <w:proofErr w:type="spellEnd"/>
      <w:r w:rsidRPr="00C0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31C" w:rsidRDefault="005B631C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03CB" w:rsidRPr="005D4F46" w:rsidRDefault="00C01C20" w:rsidP="000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D4F46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5D4F46">
        <w:rPr>
          <w:rFonts w:ascii="Times New Roman" w:hAnsi="Times New Roman" w:cs="Times New Roman"/>
          <w:sz w:val="16"/>
          <w:szCs w:val="16"/>
        </w:rPr>
        <w:t>.</w:t>
      </w:r>
      <w:r w:rsidR="000F03CB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="000F03CB">
        <w:rPr>
          <w:rFonts w:ascii="Times New Roman" w:hAnsi="Times New Roman" w:cs="Times New Roman"/>
          <w:sz w:val="16"/>
          <w:szCs w:val="16"/>
        </w:rPr>
        <w:t>нциферова</w:t>
      </w:r>
      <w:proofErr w:type="spellEnd"/>
      <w:r w:rsidR="000F03CB">
        <w:rPr>
          <w:rFonts w:ascii="Times New Roman" w:hAnsi="Times New Roman" w:cs="Times New Roman"/>
          <w:sz w:val="16"/>
          <w:szCs w:val="16"/>
        </w:rPr>
        <w:t xml:space="preserve"> О.В</w:t>
      </w:r>
      <w:r w:rsidRPr="005D4F46">
        <w:rPr>
          <w:rFonts w:ascii="Times New Roman" w:hAnsi="Times New Roman" w:cs="Times New Roman"/>
          <w:sz w:val="16"/>
          <w:szCs w:val="16"/>
        </w:rPr>
        <w:t>.</w:t>
      </w:r>
      <w:r w:rsidR="000F03CB">
        <w:rPr>
          <w:rFonts w:ascii="Times New Roman" w:hAnsi="Times New Roman" w:cs="Times New Roman"/>
          <w:sz w:val="16"/>
          <w:szCs w:val="16"/>
        </w:rPr>
        <w:t>,</w:t>
      </w:r>
      <w:r w:rsidRPr="005D4F46">
        <w:rPr>
          <w:rFonts w:ascii="Times New Roman" w:hAnsi="Times New Roman" w:cs="Times New Roman"/>
          <w:sz w:val="16"/>
          <w:szCs w:val="16"/>
        </w:rPr>
        <w:t xml:space="preserve"> </w:t>
      </w:r>
      <w:r w:rsidR="000F03CB" w:rsidRPr="005D4F46">
        <w:rPr>
          <w:rFonts w:ascii="Times New Roman" w:hAnsi="Times New Roman" w:cs="Times New Roman"/>
          <w:sz w:val="16"/>
          <w:szCs w:val="16"/>
        </w:rPr>
        <w:t>т.359-259</w:t>
      </w:r>
    </w:p>
    <w:p w:rsidR="00C01C20" w:rsidRPr="005D4F46" w:rsidRDefault="00C01C20" w:rsidP="00C01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1C20" w:rsidRPr="00C01C20" w:rsidRDefault="00C01C20" w:rsidP="00C01C20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C01C20" w:rsidRPr="00C0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0"/>
    <w:rsid w:val="000F03CB"/>
    <w:rsid w:val="005B631C"/>
    <w:rsid w:val="0077782C"/>
    <w:rsid w:val="007D7364"/>
    <w:rsid w:val="009B1269"/>
    <w:rsid w:val="00C01C20"/>
    <w:rsid w:val="00C266AD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rn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2015-03-03T04:27:00Z</dcterms:created>
  <dcterms:modified xsi:type="dcterms:W3CDTF">2016-09-01T04:53:00Z</dcterms:modified>
</cp:coreProperties>
</file>